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</w:t>
      </w:r>
      <w:r w:rsidR="00332FDA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32FDA">
        <w:rPr>
          <w:rFonts w:ascii="Times New Roman" w:hAnsi="Times New Roman" w:cs="Times New Roman"/>
          <w:sz w:val="24"/>
          <w:szCs w:val="24"/>
        </w:rPr>
        <w:t xml:space="preserve"> семинар-практикум «Профессиональная позиция педагога в поддержке инициативы и самостоятельности детей дошкольного возраста» (</w:t>
      </w:r>
      <w:proofErr w:type="spellStart"/>
      <w:r w:rsidR="00332FDA">
        <w:rPr>
          <w:rFonts w:ascii="Times New Roman" w:hAnsi="Times New Roman" w:cs="Times New Roman"/>
          <w:sz w:val="24"/>
          <w:szCs w:val="24"/>
        </w:rPr>
        <w:t>фед</w:t>
      </w:r>
      <w:proofErr w:type="gramStart"/>
      <w:r w:rsidR="00332FD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32FDA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="00332FDA">
        <w:rPr>
          <w:rFonts w:ascii="Times New Roman" w:hAnsi="Times New Roman" w:cs="Times New Roman"/>
          <w:sz w:val="24"/>
          <w:szCs w:val="24"/>
        </w:rPr>
        <w:t xml:space="preserve"> «Социальная активность»)</w:t>
      </w:r>
    </w:p>
    <w:p w:rsidR="00332FDA" w:rsidRPr="00332FDA" w:rsidRDefault="0033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семинар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332FDA" w:rsidRDefault="0033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Богдановой О.В.: соглашусь с О.В.,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стать материалом для закрепления детьми знаний в их самостоятельной деятельности. А не как это часто встречается: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совместной работы взрослого и ребенка. И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кропотливый и долгосрочный проект. Спасибо за смелость!</w:t>
      </w:r>
    </w:p>
    <w:p w:rsidR="00F764A5" w:rsidRDefault="00F76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Филимоновой Е.Г.: очень творческий подход, интересные задумки, встречи  и способы знакомства со спортом, ЗОЖ через личный опыт детей или детей старшего возраста.</w:t>
      </w:r>
    </w:p>
    <w:p w:rsidR="00F764A5" w:rsidRDefault="00F76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М.П.: Согласна с коллегой в том, игра – это </w:t>
      </w:r>
      <w:r w:rsidR="002C2481">
        <w:rPr>
          <w:rFonts w:ascii="Times New Roman" w:hAnsi="Times New Roman" w:cs="Times New Roman"/>
          <w:sz w:val="24"/>
          <w:szCs w:val="24"/>
        </w:rPr>
        <w:t>лучший тренажер для успешной социализации ребенка, но т.к. в ее словах звучит, что игра должна быть продолжительной. То я бы сделала больший упор на умение пользоваться в игре предметами заместителями (это еще один повод для вступления детей в переговоры друг с другом и договориться об обозначении предмета-заместителя).</w:t>
      </w:r>
    </w:p>
    <w:p w:rsidR="00332FDA" w:rsidRDefault="002C2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Малафеевой С.В.: Будь внимательна к желанию ребенка высказаться, воздержись от оценива</w:t>
      </w:r>
      <w:r w:rsidR="0041321B">
        <w:rPr>
          <w:rFonts w:ascii="Times New Roman" w:hAnsi="Times New Roman" w:cs="Times New Roman"/>
          <w:sz w:val="24"/>
          <w:szCs w:val="24"/>
        </w:rPr>
        <w:t>ния е</w:t>
      </w:r>
      <w:r>
        <w:rPr>
          <w:rFonts w:ascii="Times New Roman" w:hAnsi="Times New Roman" w:cs="Times New Roman"/>
          <w:sz w:val="24"/>
          <w:szCs w:val="24"/>
        </w:rPr>
        <w:t>го поступков, слов и пр.</w:t>
      </w: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>
      <w:pPr>
        <w:rPr>
          <w:rFonts w:ascii="Times New Roman" w:hAnsi="Times New Roman" w:cs="Times New Roman"/>
          <w:sz w:val="24"/>
          <w:szCs w:val="24"/>
        </w:rPr>
      </w:pPr>
    </w:p>
    <w:p w:rsidR="0041321B" w:rsidRDefault="0041321B" w:rsidP="004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Мини-отчет Окуловой Алёны Владимировны с просмотра Городского семинар-практикум «Профессиональная позиция педагога в поддержке инициативы и самостоятельности детей дошкольного возраста» </w:t>
      </w:r>
    </w:p>
    <w:p w:rsidR="0041321B" w:rsidRPr="00332FDA" w:rsidRDefault="0041321B" w:rsidP="004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семинар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41321B" w:rsidRDefault="0041321B" w:rsidP="004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Филимоновой Е.Г.: интересные задумки, встречи  и способы знакомства со спортом, ЗОЖ через личный опыт детей или детей старшего возраста. 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М.П.: Согласна с коллегой в том, игра – это лучший тренажер для успешной социализации ребенка. Выступление Богдановой О.В.: соглашусь с О.В.,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стать материалом для закрепления детьми знаний в их самостоятельной деятельности. А не как это часто встречается: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совместной работы взрослого и ребенка. И это очень кропотливый и долгосрочный проект. Доклад Малафеевой С.В.: Будь внимательна к желанию ребенка высказаться, воздержись от оценивания его поступков, слов и пр.</w:t>
      </w:r>
    </w:p>
    <w:p w:rsidR="0041321B" w:rsidRPr="00332FDA" w:rsidRDefault="0041321B">
      <w:pPr>
        <w:rPr>
          <w:rFonts w:ascii="Times New Roman" w:hAnsi="Times New Roman" w:cs="Times New Roman"/>
          <w:sz w:val="24"/>
          <w:szCs w:val="24"/>
        </w:rPr>
      </w:pPr>
    </w:p>
    <w:sectPr w:rsidR="0041321B" w:rsidRPr="003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32FDA"/>
    <w:rsid w:val="002C2481"/>
    <w:rsid w:val="00332FDA"/>
    <w:rsid w:val="0041321B"/>
    <w:rsid w:val="00F7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2020-10-28T18:21:00Z</dcterms:created>
  <dcterms:modified xsi:type="dcterms:W3CDTF">2020-10-28T19:00:00Z</dcterms:modified>
</cp:coreProperties>
</file>